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C0504D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32"/>
          <w:u w:val="single"/>
          <w:shd w:fill="FFFFFF" w:val="clear"/>
        </w:rPr>
        <w:t xml:space="preserve">Як зробити нетрадиційні музичні інструментиа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C0504D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32"/>
          <w:u w:val="single"/>
          <w:shd w:fill="FFFFFF" w:val="clear"/>
        </w:rPr>
        <w:t xml:space="preserve">Майстер-клас для вихователів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shd w:fill="FFFFFF" w:val="clear"/>
        </w:rPr>
        <w:t xml:space="preserve">Підготувала: Керівник музичний ЗДО №2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shd w:fill="FFFFFF" w:val="clear"/>
        </w:rPr>
        <w:t xml:space="preserve">Т.Б.Шапаєва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32"/>
          <w:u w:val="single"/>
          <w:shd w:fill="FFFFFF" w:val="clear"/>
        </w:rPr>
        <w:t xml:space="preserve">Мета: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для розвитку музичних здібностей дитини.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32"/>
          <w:u w:val="single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  <w:t xml:space="preserve">Які музичні інструменти діти можуть виготовити власноруч та як їх застосовувати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Музичний інструмент для дитини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символ музики, а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той, хто грає на ньому,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майже чарівник. Залучення дошкільника до створення дитячих музичних інструментів дає йому можливість відчути себе творцем, заохочує уважніше ставитися до звуків, по-іншому сприймати навколишнє середовище.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  <w:t xml:space="preserve">Граючи на нетрадиційних інструментах, діти спілкуються, фантазують та самореалізуються; переживають музику як радість і</w:t>
      </w:r>
      <w:r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  <w:t xml:space="preserve"> </w:t>
      </w:r>
      <w:r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  <w:t xml:space="preserve">задоволення.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Вони знаходять власні форми спілкування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музикою: діючи з такими інструментами, кожна дитина дізнається, яким може бути звук від удару, погладжування, трусіння предмета, постукування по ньому пальцем, долонею тощо. Навчання дітей гри на музичних інструментах: </w:t>
      </w:r>
    </w:p>
    <w:p>
      <w:pPr>
        <w:numPr>
          <w:ilvl w:val="0"/>
          <w:numId w:val="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сприяє вихованню відповідальності, адже формує вміння грати в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ансамблі, співпрацювати одне з одним </w:t>
      </w:r>
    </w:p>
    <w:p>
      <w:pPr>
        <w:numPr>
          <w:ilvl w:val="0"/>
          <w:numId w:val="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допомагає долати невпевненість 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нерішучість </w:t>
      </w:r>
    </w:p>
    <w:p>
      <w:pPr>
        <w:numPr>
          <w:ilvl w:val="0"/>
          <w:numId w:val="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розширює музичний кругозір </w:t>
      </w:r>
    </w:p>
    <w:p>
      <w:pPr>
        <w:numPr>
          <w:ilvl w:val="0"/>
          <w:numId w:val="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сприяє розвитку природних здібностей та психічних процесів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відчуття ритму, музичної пам’яті, художнього смаку, творчої ініціативи, мислення, уяви тощо. </w:t>
      </w: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142" w:firstLine="578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Найдоступнішими для виготовлення є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шумові музичні інструменти.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Вони дають змогу дитині по-новому дослухатися до звуків навколо. Трохи бажання, фантазії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отримуємо шумілки, стукалки, шелестунчики, дзенькалки тощо. За допомогою шумових інструментів дитина може:</w:t>
      </w:r>
    </w:p>
    <w:p>
      <w:pPr>
        <w:numPr>
          <w:ilvl w:val="0"/>
          <w:numId w:val="7"/>
        </w:numPr>
        <w:spacing w:before="0" w:after="0" w:line="240"/>
        <w:ind w:right="0" w:left="92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грати під фонограму </w:t>
      </w:r>
    </w:p>
    <w:p>
      <w:pPr>
        <w:numPr>
          <w:ilvl w:val="0"/>
          <w:numId w:val="7"/>
        </w:numPr>
        <w:spacing w:before="0" w:after="0" w:line="240"/>
        <w:ind w:right="0" w:left="92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добирати ритмічний акомпанемент до дитячих пісень</w:t>
      </w:r>
    </w:p>
    <w:p>
      <w:pPr>
        <w:numPr>
          <w:ilvl w:val="0"/>
          <w:numId w:val="7"/>
        </w:numPr>
        <w:spacing w:before="0" w:after="0" w:line="240"/>
        <w:ind w:right="0" w:left="92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імпровізувати звукові картини на задану тему</w:t>
      </w:r>
    </w:p>
    <w:p>
      <w:pPr>
        <w:numPr>
          <w:ilvl w:val="0"/>
          <w:numId w:val="7"/>
        </w:numPr>
        <w:spacing w:before="0" w:after="0" w:line="240"/>
        <w:ind w:right="0" w:left="92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ілюструвати вірші звуками </w:t>
      </w:r>
    </w:p>
    <w:p>
      <w:pPr>
        <w:numPr>
          <w:ilvl w:val="0"/>
          <w:numId w:val="7"/>
        </w:numPr>
        <w:spacing w:before="0" w:after="0" w:line="240"/>
        <w:ind w:right="0" w:left="924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створювати шумову казку.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Звукове ілюстрування віршів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це ритмічні й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темброво-звукові вправляння. Ритм, укладений у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словах, діти відчувають природно й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відтворюють без труднощів. Його можна проплескати або виконати на будь-якому шумовому інструменті (див.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Додаток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2).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Основою для мовних вправ є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дитячий фольклор: лічилки, дражнилки, кричалки, забавлянки, примовки, заклички тощо. Цікавою для дітей формою музично-ритмічних ігор із шумовими інструментами є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також шумові казки.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8"/>
          <w:shd w:fill="FFFFFF" w:val="clear"/>
        </w:rPr>
        <w:t xml:space="preserve">Як виготовити дитячі музичні інструменти власноруч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Веселі коробочки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Цей шумовий дитячий інструмент виготовляють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контейнерів від шоколадних яєць або порожніх картонних коробок від кремів, парфумерії. Наповнювачем може бути крупа (рис, гречка, горох) або дрібні намистини, ґудзики тощо.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Дзенькалки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Кільце для гардин та металеві бігуді з’єднують між собою й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у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такий спосіб створюють чудовий музичний інструмент.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Скрипунці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Усередину мішечків із тканини кладуть зім’яту упаковку від круп, печива, макаронних виробів тощо. Зминаючи такий мішечок, видобувають скрипучий звук.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Барабанчик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Цей шумовий інструмент виготовляють із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жерстяної консервної банки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капроновою кришкою. До неї приєднують звичайну резинку, її кінці ховають під кришку. Жерстяну банку за допомогою резинки фіксують на долоні. Інструмент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готовий, на ньому можна грати за допомогою дерев’яної палички або пальчиками.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Гребінець-тріскунець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Знадобиться звичайний гребінець, бажано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великими зубцями. Для отримання характерного звука по ньому водять паличкою.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Стукалка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Беруть дві дощечки, до кожної прикріплюють невеликі ручки, аби зручно було тримати їх у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руках. Музичний інструмент-стукалка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готовий!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Цокотуха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Для виготовлення цього інструмента беруть торбинку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тканини розміром 20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×10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см, заповнюють її до половини пластмасовими кришками від пляшок. Якщо струшувати торбинку, то можна почути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«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цокотіння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»,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схоже на звуки, які видають деякі птахи 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тварини.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Шелестунчики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Цей саморобний музичний інструмент дасть змогу зімітувати шум вітру чи шелест листя. Виготовляють його зі звичайної палички, на одному кінці якої прикріплюють торбинки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плівки або вузькі смужки гофрованого паперу.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Музична веселка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Назву цей музичний інструмент отримав через характерне оформлення. На гачки, прикріплені до міцної опори, підвішують невеликі пляшки з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прозорого скла. У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них наливають різноколірну рідину. Легкими ударами палички від металофона отримуємо ніжний звук.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Шейкер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У коробки циліндричної форми (з-під чіпсів, плівок для побутового використання, фольги для запікання тощо) насипають будь-який дрібний наповнювач, заклеюють відкриті сторони, за бажанням прикрашають.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Хлопавки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Знадобиться порожній тюбик з-під крему. Його потрібно покласти на долоню 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вдарити по ньому долонею другої руки. Виходить характерний звук справжніх хлопавок. Слід зауважити, що порожній тюбик не має бути сплюснутим, необхідно надути його.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Бубонці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Звичайні бубонці, які використовують для рукоділля, можна використати і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як шумовий інструмент в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оркестрі. Варто лише пришити їх до резинки для волосся або кольорової стрічки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 — </w:t>
      </w: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інструмент готовий до використання.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2B2B2B"/>
          <w:spacing w:val="0"/>
          <w:position w:val="0"/>
          <w:sz w:val="24"/>
          <w:shd w:fill="FFFFFF" w:val="clear"/>
        </w:rPr>
        <w:t xml:space="preserve">Кастаньєти</w: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  <w:t xml:space="preserve"> </w:t>
      </w:r>
      <w:r>
        <w:object w:dxaOrig="5829" w:dyaOrig="7778">
          <v:rect xmlns:o="urn:schemas-microsoft-com:office:office" xmlns:v="urn:schemas-microsoft-com:vml" id="rectole0000000000" style="width:291.450000pt;height:388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  <w:r>
        <w:object w:dxaOrig="8118" w:dyaOrig="12431">
          <v:rect xmlns:o="urn:schemas-microsoft-com:office:office" xmlns:v="urn:schemas-microsoft-com:vml" id="rectole0000000001" style="width:405.900000pt;height:621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204" w:firstLine="0"/>
        <w:jc w:val="left"/>
        <w:rPr>
          <w:rFonts w:ascii="Arial" w:hAnsi="Arial" w:cs="Arial" w:eastAsia="Arial"/>
          <w:color w:val="2B2B2B"/>
          <w:spacing w:val="0"/>
          <w:position w:val="0"/>
          <w:sz w:val="24"/>
          <w:shd w:fill="auto" w:val="clear"/>
        </w:rPr>
      </w:pPr>
      <w:r>
        <w:object w:dxaOrig="8118" w:dyaOrig="8015">
          <v:rect xmlns:o="urn:schemas-microsoft-com:office:office" xmlns:v="urn:schemas-microsoft-com:vml" id="rectole0000000002" style="width:405.900000pt;height:400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4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